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4" w:lineRule="auto"/>
      </w:pPr>
    </w:p>
    <w:p>
      <w:pPr>
        <w:spacing w:line="255" w:lineRule="auto"/>
      </w:pPr>
    </w:p>
    <w:p>
      <w:pPr>
        <w:spacing w:line="255" w:lineRule="auto"/>
      </w:pPr>
    </w:p>
    <w:p>
      <w:pPr>
        <w:spacing w:before="211" w:line="1039" w:lineRule="exact"/>
        <w:ind w:left="402"/>
        <w:jc w:val="distribute"/>
        <w:rPr>
          <w:rFonts w:ascii="方正小标宋简体" w:hAnsi="黑体" w:eastAsia="方正小标宋简体" w:cs="宋体"/>
          <w:sz w:val="52"/>
          <w:szCs w:val="52"/>
        </w:rPr>
      </w:pPr>
      <w:r>
        <w:rPr>
          <w:rFonts w:hint="eastAsia" w:ascii="方正小标宋简体" w:hAnsi="黑体" w:eastAsia="方正小标宋简体" w:cs="宋体"/>
          <w:color w:val="FF0000"/>
          <w:spacing w:val="61"/>
          <w:w w:val="118"/>
          <w:position w:val="21"/>
          <w:sz w:val="52"/>
          <w:szCs w:val="52"/>
        </w:rPr>
        <w:t>贵州建设职业技术学院</w:t>
      </w:r>
    </w:p>
    <w:p>
      <w:pPr>
        <w:spacing w:before="211" w:line="1039" w:lineRule="exact"/>
        <w:ind w:left="403"/>
        <w:jc w:val="distribute"/>
        <w:rPr>
          <w:rFonts w:ascii="方正小标宋简体" w:hAnsi="黑体" w:eastAsia="方正小标宋简体" w:cs="宋体"/>
          <w:color w:val="FF0000"/>
          <w:spacing w:val="61"/>
          <w:w w:val="118"/>
          <w:position w:val="21"/>
          <w:sz w:val="52"/>
          <w:szCs w:val="52"/>
        </w:rPr>
      </w:pPr>
      <w:r>
        <w:rPr>
          <w:rFonts w:hint="eastAsia" w:ascii="方正小标宋简体" w:hAnsi="黑体" w:eastAsia="方正小标宋简体" w:cs="宋体"/>
          <w:color w:val="FF0000"/>
          <w:spacing w:val="61"/>
          <w:w w:val="118"/>
          <w:position w:val="21"/>
          <w:sz w:val="52"/>
          <w:szCs w:val="52"/>
        </w:rPr>
        <w:t>马克思主义学院</w:t>
      </w:r>
    </w:p>
    <w:p>
      <w:pPr>
        <w:spacing w:line="98" w:lineRule="exact"/>
      </w:pPr>
      <w:r>
        <w:rPr>
          <w:position w:val="-1"/>
        </w:rPr>
        <w:drawing>
          <wp:inline distT="0" distB="0" distL="0" distR="0">
            <wp:extent cx="5969000" cy="622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 cstate="print"/>
                    <a:stretch>
                      <a:fillRect/>
                    </a:stretch>
                  </pic:blipFill>
                  <pic:spPr>
                    <a:xfrm>
                      <a:off x="0" y="0"/>
                      <a:ext cx="5969000" cy="62230"/>
                    </a:xfrm>
                    <a:prstGeom prst="rect">
                      <a:avLst/>
                    </a:prstGeom>
                  </pic:spPr>
                </pic:pic>
              </a:graphicData>
            </a:graphic>
          </wp:inline>
        </w:drawing>
      </w:r>
    </w:p>
    <w:p>
      <w:pPr>
        <w:spacing w:line="246" w:lineRule="auto"/>
      </w:pPr>
    </w:p>
    <w:p>
      <w:pPr>
        <w:spacing w:line="246" w:lineRule="auto"/>
      </w:pPr>
    </w:p>
    <w:p>
      <w:pPr>
        <w:widowControl/>
        <w:rPr>
          <w:rFonts w:ascii="方正小标宋简体" w:hAnsi="方正小标宋简体" w:cs="方正小标宋简体"/>
          <w:kern w:val="0"/>
          <w:sz w:val="36"/>
          <w:szCs w:val="36"/>
        </w:rPr>
      </w:pPr>
    </w:p>
    <w:p>
      <w:pPr>
        <w:widowControl/>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关于开展集体学习的通知</w:t>
      </w:r>
    </w:p>
    <w:p>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各位老师：</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根据学院教学工作安排，为深入了解授课情况，提高教学实效，拟定于</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日（周一）中午13:</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0开展集体学习。具体通知如下：</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一、会议主题</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思政课教师集体学习</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二、会议时间</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日 13:</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w:t>
      </w:r>
    </w:p>
    <w:p>
      <w:pPr>
        <w:widowControl/>
        <w:numPr>
          <w:ilvl w:val="0"/>
          <w:numId w:val="1"/>
        </w:numPr>
        <w:wordWrap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会议地址</w:t>
      </w:r>
    </w:p>
    <w:p>
      <w:pPr>
        <w:widowControl/>
        <w:wordWrap w:val="0"/>
        <w:rPr>
          <w:rFonts w:hint="eastAsia" w:ascii="黑体" w:hAnsi="黑体" w:eastAsia="仿宋_GB2312" w:cs="黑体"/>
          <w:kern w:val="0"/>
          <w:sz w:val="32"/>
          <w:szCs w:val="32"/>
          <w:lang w:eastAsia="zh-CN"/>
        </w:rPr>
      </w:pPr>
      <w:r>
        <w:rPr>
          <w:rFonts w:hint="eastAsia" w:ascii="黑体" w:hAnsi="黑体" w:eastAsia="黑体" w:cs="黑体"/>
          <w:kern w:val="0"/>
          <w:sz w:val="32"/>
          <w:szCs w:val="32"/>
        </w:rPr>
        <w:t xml:space="preserve">    </w:t>
      </w:r>
      <w:r>
        <w:rPr>
          <w:rFonts w:hint="eastAsia" w:ascii="仿宋_GB2312" w:hAnsi="仿宋_GB2312" w:eastAsia="仿宋_GB2312" w:cs="仿宋_GB2312"/>
          <w:kern w:val="0"/>
          <w:sz w:val="32"/>
          <w:szCs w:val="32"/>
        </w:rPr>
        <w:t>图书信息楼</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楼</w:t>
      </w:r>
      <w:r>
        <w:rPr>
          <w:rFonts w:hint="eastAsia" w:ascii="仿宋_GB2312" w:hAnsi="仿宋_GB2312" w:eastAsia="仿宋_GB2312" w:cs="仿宋_GB2312"/>
          <w:kern w:val="0"/>
          <w:sz w:val="32"/>
          <w:szCs w:val="32"/>
          <w:lang w:val="en-US" w:eastAsia="zh-CN"/>
        </w:rPr>
        <w:t>思政研究中心</w:t>
      </w:r>
    </w:p>
    <w:p>
      <w:pPr>
        <w:widowControl/>
        <w:wordWrap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四、会议议程</w:t>
      </w:r>
    </w:p>
    <w:p>
      <w:pPr>
        <w:widowControl/>
        <w:wordWrap w:val="0"/>
        <w:ind w:left="638" w:leftChars="304"/>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val="en-US" w:eastAsia="zh-CN"/>
        </w:rPr>
        <w:t>学习内容</w:t>
      </w:r>
    </w:p>
    <w:p>
      <w:pPr>
        <w:widowControl/>
        <w:wordWrap w:val="0"/>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习近平总书记在学校思想政治理论课教师座谈会上的重要讲话——用新时代中国特色社会主义思想铸魂育人 贯彻党的教育方针落实立德树人根本任务</w:t>
      </w:r>
    </w:p>
    <w:p>
      <w:pPr>
        <w:widowControl/>
        <w:numPr>
          <w:ilvl w:val="0"/>
          <w:numId w:val="2"/>
        </w:numPr>
        <w:wordWrap w:val="0"/>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通知事项</w:t>
      </w:r>
    </w:p>
    <w:p>
      <w:pPr>
        <w:widowControl/>
        <w:numPr>
          <w:ilvl w:val="0"/>
          <w:numId w:val="3"/>
        </w:numPr>
        <w:wordWrap w:val="0"/>
        <w:ind w:left="640" w:leftChars="0"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本学期思政课整体教学安排；</w:t>
      </w:r>
    </w:p>
    <w:p>
      <w:pPr>
        <w:widowControl/>
        <w:numPr>
          <w:ilvl w:val="0"/>
          <w:numId w:val="3"/>
        </w:numPr>
        <w:wordWrap w:val="0"/>
        <w:ind w:left="640" w:leftChars="0" w:firstLine="0" w:firstLine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《中共贵州建设职业技术学院委员会思想政治理论课教师岗位考核实施办法（2023年修订）》文件解读；</w:t>
      </w:r>
    </w:p>
    <w:p>
      <w:pPr>
        <w:widowControl/>
        <w:numPr>
          <w:ilvl w:val="0"/>
          <w:numId w:val="3"/>
        </w:numPr>
        <w:wordWrap w:val="0"/>
        <w:ind w:left="640" w:leftChars="0" w:firstLine="0" w:firstLine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思政教师下基层、下企业最新文件解读；</w:t>
      </w:r>
    </w:p>
    <w:p>
      <w:pPr>
        <w:widowControl/>
        <w:numPr>
          <w:numId w:val="0"/>
        </w:numPr>
        <w:wordWrap w:val="0"/>
        <w:ind w:left="640" w:left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4、课程负责人提第二周、第三周教学要点及要求。</w:t>
      </w:r>
    </w:p>
    <w:p>
      <w:pPr>
        <w:widowControl/>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anchor distT="0" distB="0" distL="114300" distR="114300" simplePos="0" relativeHeight="251659264" behindDoc="0" locked="0" layoutInCell="1" allowOverlap="1">
            <wp:simplePos x="0" y="0"/>
            <wp:positionH relativeFrom="column">
              <wp:posOffset>3876675</wp:posOffset>
            </wp:positionH>
            <wp:positionV relativeFrom="paragraph">
              <wp:posOffset>137160</wp:posOffset>
            </wp:positionV>
            <wp:extent cx="1287145" cy="1276350"/>
            <wp:effectExtent l="19050" t="0" r="8255" b="0"/>
            <wp:wrapNone/>
            <wp:docPr id="1" name="图片 1" descr="F:\马院(已去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马院(已去底).png"/>
                    <pic:cNvPicPr>
                      <a:picLocks noChangeAspect="1" noChangeArrowheads="1"/>
                    </pic:cNvPicPr>
                  </pic:nvPicPr>
                  <pic:blipFill>
                    <a:blip r:embed="rId6" cstate="print"/>
                    <a:srcRect/>
                    <a:stretch>
                      <a:fillRect/>
                    </a:stretch>
                  </pic:blipFill>
                  <pic:spPr>
                    <a:xfrm>
                      <a:off x="0" y="0"/>
                      <a:ext cx="1287145" cy="1276350"/>
                    </a:xfrm>
                    <a:prstGeom prst="rect">
                      <a:avLst/>
                    </a:prstGeom>
                    <a:noFill/>
                    <a:ln w="9525">
                      <a:noFill/>
                      <a:miter lim="800000"/>
                      <a:headEnd/>
                      <a:tailEnd/>
                    </a:ln>
                  </pic:spPr>
                </pic:pic>
              </a:graphicData>
            </a:graphic>
          </wp:anchor>
        </w:drawing>
      </w:r>
    </w:p>
    <w:p>
      <w:pPr>
        <w:widowControl/>
        <w:ind w:firstLine="640" w:firstLineChars="200"/>
        <w:jc w:val="righ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马克思主义学院</w:t>
      </w:r>
      <w:r>
        <w:rPr>
          <w:rFonts w:ascii="宋体" w:hAnsi="宋体" w:eastAsia="宋体" w:cs="宋体"/>
          <w:kern w:val="0"/>
          <w:sz w:val="24"/>
        </w:rPr>
        <w:br w:type="textWrapping"/>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4年3月1日</w:t>
      </w:r>
    </w:p>
    <w:p>
      <w:pPr>
        <w:widowControl/>
        <w:wordWrap w:val="0"/>
        <w:ind w:firstLine="480" w:firstLineChars="200"/>
        <w:jc w:val="right"/>
      </w:pPr>
      <w:r>
        <w:rPr>
          <w:rFonts w:ascii="宋体" w:hAnsi="宋体" w:eastAsia="宋体" w:cs="宋体"/>
          <w:kern w:val="0"/>
          <w:sz w:val="24"/>
        </w:rPr>
        <w:br w:type="textWrapping"/>
      </w:r>
    </w:p>
    <w:p>
      <w:pPr>
        <w:widowControl/>
        <w:jc w:val="lef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3C191"/>
    <w:multiLevelType w:val="singleLevel"/>
    <w:tmpl w:val="F7E3C191"/>
    <w:lvl w:ilvl="0" w:tentative="0">
      <w:start w:val="3"/>
      <w:numFmt w:val="chineseCounting"/>
      <w:suff w:val="nothing"/>
      <w:lvlText w:val="%1、"/>
      <w:lvlJc w:val="left"/>
      <w:rPr>
        <w:rFonts w:hint="eastAsia"/>
      </w:rPr>
    </w:lvl>
  </w:abstractNum>
  <w:abstractNum w:abstractNumId="1">
    <w:nsid w:val="15A7CBA3"/>
    <w:multiLevelType w:val="singleLevel"/>
    <w:tmpl w:val="15A7CBA3"/>
    <w:lvl w:ilvl="0" w:tentative="0">
      <w:start w:val="2"/>
      <w:numFmt w:val="chineseCounting"/>
      <w:suff w:val="nothing"/>
      <w:lvlText w:val="（%1）"/>
      <w:lvlJc w:val="left"/>
      <w:rPr>
        <w:rFonts w:hint="eastAsia"/>
      </w:rPr>
    </w:lvl>
  </w:abstractNum>
  <w:abstractNum w:abstractNumId="2">
    <w:nsid w:val="55DDE996"/>
    <w:multiLevelType w:val="singleLevel"/>
    <w:tmpl w:val="55DDE996"/>
    <w:lvl w:ilvl="0" w:tentative="0">
      <w:start w:val="1"/>
      <w:numFmt w:val="decimal"/>
      <w:suff w:val="nothing"/>
      <w:lvlText w:val="%1、"/>
      <w:lvlJc w:val="left"/>
      <w:pPr>
        <w:ind w:left="64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k5NjFkYmFiMTgwOWQ2MTQ3MGM5YmQ2ZjU3ZjBkMzIifQ=="/>
  </w:docVars>
  <w:rsids>
    <w:rsidRoot w:val="1F277913"/>
    <w:rsid w:val="002061B1"/>
    <w:rsid w:val="00226E30"/>
    <w:rsid w:val="002751BF"/>
    <w:rsid w:val="00404B28"/>
    <w:rsid w:val="004F3A63"/>
    <w:rsid w:val="00616180"/>
    <w:rsid w:val="006B17F2"/>
    <w:rsid w:val="007261FA"/>
    <w:rsid w:val="0077139F"/>
    <w:rsid w:val="008E312E"/>
    <w:rsid w:val="00A40BC0"/>
    <w:rsid w:val="00C62DE7"/>
    <w:rsid w:val="00EC6D2C"/>
    <w:rsid w:val="00F27582"/>
    <w:rsid w:val="00F842DD"/>
    <w:rsid w:val="013E0800"/>
    <w:rsid w:val="02743A4F"/>
    <w:rsid w:val="03265C46"/>
    <w:rsid w:val="0C312E71"/>
    <w:rsid w:val="0CB07168"/>
    <w:rsid w:val="0F98322B"/>
    <w:rsid w:val="10A6744A"/>
    <w:rsid w:val="146614FD"/>
    <w:rsid w:val="14A83EC9"/>
    <w:rsid w:val="1511225E"/>
    <w:rsid w:val="1D3D2F77"/>
    <w:rsid w:val="1D52434A"/>
    <w:rsid w:val="1D7C51A1"/>
    <w:rsid w:val="1F277913"/>
    <w:rsid w:val="2BF55A20"/>
    <w:rsid w:val="2E0A2B08"/>
    <w:rsid w:val="2E9C1129"/>
    <w:rsid w:val="34E50A37"/>
    <w:rsid w:val="37C95D84"/>
    <w:rsid w:val="390A6CA7"/>
    <w:rsid w:val="41EE2D31"/>
    <w:rsid w:val="42F36CB5"/>
    <w:rsid w:val="485113B8"/>
    <w:rsid w:val="49EF0C54"/>
    <w:rsid w:val="4C7A3686"/>
    <w:rsid w:val="631D43E5"/>
    <w:rsid w:val="63CE343D"/>
    <w:rsid w:val="64316F73"/>
    <w:rsid w:val="65DF6812"/>
    <w:rsid w:val="667A4E1E"/>
    <w:rsid w:val="6A0345AF"/>
    <w:rsid w:val="6C71784E"/>
    <w:rsid w:val="6EBC08D8"/>
    <w:rsid w:val="7017433F"/>
    <w:rsid w:val="71A93F6E"/>
    <w:rsid w:val="71EF0C12"/>
    <w:rsid w:val="784C5CD6"/>
    <w:rsid w:val="7CF243D9"/>
    <w:rsid w:val="7EAA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4">
    <w:name w:val="Balloon Text"/>
    <w:basedOn w:val="1"/>
    <w:link w:val="9"/>
    <w:qFormat/>
    <w:uiPriority w:val="0"/>
    <w:rPr>
      <w:sz w:val="18"/>
      <w:szCs w:val="18"/>
    </w:rPr>
  </w:style>
  <w:style w:type="character" w:styleId="7">
    <w:name w:val="Hyperlink"/>
    <w:basedOn w:val="6"/>
    <w:qFormat/>
    <w:uiPriority w:val="0"/>
    <w:rPr>
      <w:color w:val="0000FF"/>
      <w:u w:val="single"/>
    </w:rPr>
  </w:style>
  <w:style w:type="character" w:customStyle="1" w:styleId="8">
    <w:name w:val="正文文本 Char"/>
    <w:basedOn w:val="6"/>
    <w:link w:val="3"/>
    <w:qFormat/>
    <w:uiPriority w:val="0"/>
    <w:rPr>
      <w:rFonts w:ascii="仿宋" w:hAnsi="仿宋" w:eastAsia="仿宋" w:cs="仿宋"/>
      <w:snapToGrid w:val="0"/>
      <w:color w:val="000000"/>
      <w:sz w:val="31"/>
      <w:szCs w:val="31"/>
      <w:lang w:eastAsia="en-US"/>
    </w:rPr>
  </w:style>
  <w:style w:type="character" w:customStyle="1" w:styleId="9">
    <w:name w:val="批注框文本 Char"/>
    <w:basedOn w:val="6"/>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238</Words>
  <Characters>265</Characters>
  <Lines>1</Lines>
  <Paragraphs>1</Paragraphs>
  <TotalTime>37</TotalTime>
  <ScaleCrop>false</ScaleCrop>
  <LinksUpToDate>false</LinksUpToDate>
  <CharactersWithSpaces>271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2022-09-12T09:42:00Z</dcterms:created>
  <dc:creator>周铮</dc:creator>
  <cp:lastModifiedBy>zy</cp:lastModifiedBy>
  <cp:lastPrinted>2023-10-19T07:28:00Z</cp:lastPrinted>
  <dcterms:modified xsi:type="dcterms:W3CDTF">2024-03-04T02:08:33Z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BF0B2F5E70BB40AABC59CFFBB2DC0496_12</vt:lpwstr>
  </property>
</Properties>
</file>